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Séismes et risques sismiques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Philip, Hervé/ Bousquet, Jean-Claude/ Masson, Frédéric/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 et exercices corrigés(N°:None)</w:t>
            </w:r>
          </w:p>
        </w:tc>
      </w:tr>
      <w:tr>
        <w:trPr>
          <w:trHeight w:val="567"/>
        </w:trPr>
        <w:tc>
          <w:tcPr>
            <w:tcW w:type="dxa" w:w="3000"/>
          </w:tcPr>
          <w:p>
            <w:r>
              <w:t>Notes Générales</w:t>
            </w:r>
          </w:p>
        </w:tc>
        <w:tc>
          <w:tcPr>
            <w:tcW w:type="dxa" w:w="7000"/>
          </w:tcPr>
          <w:p>
            <w:r>
              <w:t>Bibliogr. p.p. 323-334 Index</w:t>
            </w:r>
          </w:p>
        </w:tc>
      </w:tr>
      <w:tr>
        <w:trPr>
          <w:trHeight w:val="567"/>
        </w:trPr>
        <w:tc>
          <w:tcPr>
            <w:tcW w:type="dxa" w:w="3000"/>
          </w:tcPr>
          <w:p>
            <w:r>
              <w:t>Numéro d'Identification</w:t>
            </w:r>
          </w:p>
        </w:tc>
        <w:tc>
          <w:tcPr>
            <w:tcW w:type="dxa" w:w="7000"/>
          </w:tcPr>
          <w:p>
            <w:r>
              <w:t>9782100495818</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sismologie/ </w:t>
            </w:r>
          </w:p>
        </w:tc>
      </w:tr>
    </w:tbl>
    <w:p>
      <w:pPr>
        <w:pStyle w:val="Heading3"/>
      </w:pPr>
      <w:r>
        <w:t>Résumé :</w:t>
      </w:r>
    </w:p>
    <w:p>
      <w:r>
        <w:t>Cet ouvrage présente les différents séismes et les origines des soubresauts de la Terre. La sismotectonique est également étudiée : pourquoi, quand et comment se produit la rupture. Chaque faille révèle une histoire (archéosismicité, palésoisismicité, néotectonique) que le géologue, l'architecte et l'urbaniste doivent connaître pour mieux appréhender le risque sismique. Ainsi, les méthodes et les techniques utilisées pour mesurer un risque sismique et le prévenir sont largement étudiées. Le cours fait référence à de nombreux exemples sous la forme d'encarts. Des exercices corrigés permettent à l'étudiant de mettre en oeuvre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