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Économie et techniques essentielles des aménagements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 Maurice/ Silvio, Giampaolo Di/ </w:t>
            </w:r>
          </w:p>
        </w:tc>
      </w:tr>
      <w:tr>
        <w:trPr>
          <w:trHeight w:val="567"/>
        </w:trPr>
        <w:tc>
          <w:tcPr>
            <w:tcW w:type="dxa" w:w="3000"/>
          </w:tcPr>
          <w:p>
            <w:r>
              <w:t>Adresse bib.</w:t>
            </w:r>
          </w:p>
        </w:tc>
        <w:tc>
          <w:tcPr>
            <w:tcW w:type="dxa" w:w="7000"/>
          </w:tcPr>
          <w:p>
            <w:r>
              <w:t xml:space="preserve">Éd. Eyrolles/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Division recherche et développement d'Électricité de France(N°:102)</w:t>
            </w:r>
          </w:p>
        </w:tc>
      </w:tr>
      <w:tr>
        <w:trPr>
          <w:trHeight w:val="567"/>
        </w:trPr>
        <w:tc>
          <w:tcPr>
            <w:tcW w:type="dxa" w:w="3000"/>
          </w:tcPr>
          <w:p>
            <w:r>
              <w:t>Notes Générales</w:t>
            </w:r>
          </w:p>
        </w:tc>
        <w:tc>
          <w:tcPr>
            <w:tcW w:type="dxa" w:w="7000"/>
          </w:tcPr>
          <w:p>
            <w:r>
              <w:t>Bibliogr. p.p. 337-352</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aménagement hydraulique/ technique essentielle/ </w:t>
            </w:r>
          </w:p>
        </w:tc>
      </w:tr>
    </w:tbl>
    <w:p>
      <w:pPr>
        <w:pStyle w:val="Heading3"/>
      </w:pPr>
      <w:r>
        <w:t>Résumé :</w:t>
      </w:r>
    </w:p>
    <w:p>
      <w:r>
        <w:t>40 ans après le succès de Barrages mobiles et prises d'eau en rivières, Maurice Bouvard nous livre un autre ouvrage de grande qualité avec cette fois de fortes connotations économiques et sociales. Ainsi, on peut voir dans ce livre un guide critique pour l'utilisation des ressources hydrauliques&gt;. On y rappelle constamment que le choix de projets par l'ingénieur est toujours conditionné par l'économie. Plus que dans tout autre secteur en effet, ce conditionnement est présent justement dans les projets d'équipements hydroélectriques, à cause essentiellement des rapides modifications du marché de l'énergie, qu'il s'agisse de la demande ou de l'offre.</w:t>
        <w:br/>
        <w:br/>
        <w:t>La première partie est une introduction aux mathématiques financières, aux procédures d'estimation, et à la notion de choix optimal. Dans la deuxième partie, c'est la notion de système complexe qui est amplement développée, notion fondamentale en matière de production d'énergie. Enfin, la troisième partie du livre est consacrée à l'utilisation de l'eau à des fins concurrentes de celles de la production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