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Atlas de géologie-pétrologie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Beaux, Jean-François/ Fogelgesang, Jean-François/ Agard, Philippe/ Boutin, Valérie/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BCPST = Biologie, chimie-physique, sciences de la Terre. - La couv. porte en plus : "les minéraux et roches en 66 fiches, les caractères macroscopiques et microscopiques, les structures, déformations et associations de roches...".</w:t>
            </w:r>
          </w:p>
        </w:tc>
      </w:tr>
      <w:tr>
        <w:trPr>
          <w:trHeight w:val="567"/>
        </w:trPr>
        <w:tc>
          <w:tcPr>
            <w:tcW w:type="dxa" w:w="3000"/>
          </w:tcPr>
          <w:p>
            <w:r>
              <w:t>Numéro d'Identification</w:t>
            </w:r>
          </w:p>
        </w:tc>
        <w:tc>
          <w:tcPr>
            <w:tcW w:type="dxa" w:w="7000"/>
          </w:tcPr>
          <w:p>
            <w:r>
              <w:t>9782100559787</w:t>
            </w:r>
          </w:p>
        </w:tc>
      </w:tr>
      <w:tr>
        <w:trPr>
          <w:trHeight w:val="567"/>
        </w:trPr>
        <w:tc>
          <w:tcPr>
            <w:tcW w:type="dxa" w:w="3000"/>
          </w:tcPr>
          <w:p>
            <w:r>
              <w:t>Thème</w:t>
            </w:r>
          </w:p>
        </w:tc>
        <w:tc>
          <w:tcPr>
            <w:tcW w:type="dxa" w:w="7000"/>
          </w:tcPr>
          <w:p>
            <w:r>
              <w:t>Pétrologie (lithologie, ouvrages généraux sur les roches, pétrographie, pétrologie de la pierre de construction et pouvant être sculptée)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cartographie géologique/ formation terrestre/ </w:t>
            </w:r>
          </w:p>
        </w:tc>
      </w:tr>
    </w:tbl>
    <w:p>
      <w:pPr>
        <w:pStyle w:val="Heading3"/>
      </w:pPr>
      <w:r>
        <w:t>Résumé :</w:t>
      </w:r>
    </w:p>
    <w:p>
      <w:r>
        <w:t>Cet ouvrage en quatre couleurs couvre le programme de Géologie-pétrographie de 1re et 2e années des classes préparatoires BCPST. Il permet à l’étudiant de s’exercer à la reconnaissance de roches et minéraux afin de réussir l’épreuve orale du concours. Chaque double-page présente l’analyse d’une roche ou d’un minéral avec des photographies de l’échantillon, des photographies de lames-minces en lumière polarisée ainsi qu’une diagnose raisonnée (description scientifique et critères de classification).Chaque fiche présente les caractères généraux des roches (macroscopiques et microscopiques) ainsi que des enseignements complémentaires selon le type de roche (composition chimique, origine, gisements, faciès, particularités).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