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l'électronique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Sauzade, Michel/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électronique(N°:None)</w:t>
            </w:r>
          </w:p>
        </w:tc>
      </w:tr>
      <w:tr>
        <w:trPr>
          <w:trHeight w:val="567"/>
        </w:trPr>
        <w:tc>
          <w:tcPr>
            <w:tcW w:type="dxa" w:w="3000"/>
          </w:tcPr>
          <w:p>
            <w:r>
              <w:t>Numéro d'Identification</w:t>
            </w:r>
          </w:p>
        </w:tc>
        <w:tc>
          <w:tcPr>
            <w:tcW w:type="dxa" w:w="7000"/>
          </w:tcPr>
          <w:p>
            <w:r>
              <w:t>2804119831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circuit à courant variable/ </w:t>
            </w:r>
          </w:p>
        </w:tc>
      </w:tr>
    </w:tbl>
    <w:p>
      <w:pPr>
        <w:pStyle w:val="Heading3"/>
      </w:pPr>
      <w:r>
        <w:t>Résumé :</w:t>
      </w:r>
    </w:p>
    <w:p>
      <w:r>
        <w:t>**Introduction à l’électronique analogique** présente les principes fondamentaux de l’analyse et de la conception des circuits analogiques, en expliquant le comportement des signaux continus et variables ainsi que le rôle des composants de base (diodes, transistors, amplificateurs) dans le traitement, l’amplification et la mise en forme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