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génomique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Coquidé-Cantor, Maryline/ Fuchs-Gallezot, Magali/ Tirard, Stéphane/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9782311000184</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génomique/ génie génétique/ </w:t>
            </w:r>
          </w:p>
        </w:tc>
      </w:tr>
    </w:tbl>
    <w:p>
      <w:pPr>
        <w:pStyle w:val="Heading3"/>
      </w:pPr>
      <w:r>
        <w:t>Résumé :</w:t>
      </w:r>
    </w:p>
    <w:p>
      <w:r>
        <w:t>La génomique est la science qui étudie le matériel génétique d’un individu ou d’une espèce. La connaissance et surtout la manipulation du génome étant à la fois source d’espoirs et de craintes, la génomique s’est régulièrement retrouvée au coeur des débats, à travers sa dimension scientifique, mais aussi éthique et politique. Le développement des débats sur les risques liés à ces avancées scientifiques a engendré une remise en question de la biologie contemporaine, qui a su intégrer ces nouvelles préoccupations.</w:t>
        <w:br/>
        <w:br/>
        <w:t>Cela est perceptible dans l’enseignement de la biologie à travers le développement de nouvelles questions et démarches, visant à favoriser le débat sur les retombées de la recherche et à contribuer à une éducation citoyenne. L’objectif de cet ouvrage est donc de faire le point sur l’état des connaissances concernant l’étude du génome et d’encourager la réflexion sur les enjeux de ces découvertes et leurs transmissions.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