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générale.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Stahl, André/ Cotte,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segmentation/ gastrulation/ teratologie/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premiers parties suivantes:les phénomènes généraux- principales techniques embryologiques- premiers stades du développement de l'amphioxus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