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Néphrologie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Léger, Thomas/ Mirouse, Adrien/ </w:t>
            </w:r>
          </w:p>
        </w:tc>
      </w:tr>
      <w:tr>
        <w:trPr>
          <w:trHeight w:val="567"/>
        </w:trPr>
        <w:tc>
          <w:tcPr>
            <w:tcW w:type="dxa" w:w="3000"/>
          </w:tcPr>
          <w:p>
            <w:r>
              <w:t>Adresse bib.</w:t>
            </w:r>
          </w:p>
        </w:tc>
        <w:tc>
          <w:tcPr>
            <w:tcW w:type="dxa" w:w="7000"/>
          </w:tcPr>
          <w:p>
            <w:r>
              <w:t xml:space="preserve">S-éditions/ </w:t>
            </w:r>
          </w:p>
        </w:tc>
      </w:tr>
      <w:tr>
        <w:trPr>
          <w:trHeight w:val="567"/>
        </w:trPr>
        <w:tc>
          <w:tcPr>
            <w:tcW w:type="dxa" w:w="3000"/>
          </w:tcPr>
          <w:p>
            <w:r>
              <w:t>Nombre de Pages</w:t>
            </w:r>
          </w:p>
        </w:tc>
        <w:tc>
          <w:tcPr>
            <w:tcW w:type="dxa" w:w="7000"/>
          </w:tcPr>
          <w:p>
            <w:r>
              <w:t>83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9782356401342</w:t>
            </w:r>
          </w:p>
        </w:tc>
      </w:tr>
      <w:tr>
        <w:trPr>
          <w:trHeight w:val="567"/>
        </w:trPr>
        <w:tc>
          <w:tcPr>
            <w:tcW w:type="dxa" w:w="3000"/>
          </w:tcPr>
          <w:p>
            <w:r>
              <w:t>Thème</w:t>
            </w:r>
          </w:p>
        </w:tc>
        <w:tc>
          <w:tcPr>
            <w:tcW w:type="dxa" w:w="7000"/>
          </w:tcPr>
          <w:p>
            <w:r>
              <w:t>Médecine</w:t>
            </w:r>
          </w:p>
        </w:tc>
      </w:tr>
      <w:tr>
        <w:trPr>
          <w:trHeight w:val="567"/>
        </w:trPr>
        <w:tc>
          <w:tcPr>
            <w:tcW w:type="dxa" w:w="3000"/>
          </w:tcPr>
          <w:p>
            <w:r>
              <w:t>Classification(s)</w:t>
            </w:r>
          </w:p>
        </w:tc>
        <w:tc>
          <w:tcPr>
            <w:tcW w:type="dxa" w:w="7000"/>
          </w:tcPr>
          <w:p>
            <w:r>
              <w:t xml:space="preserve">Médecine et santé (bases de données médicales non bibliographiques, ouvrages étudiant à la fois les professions médicales et les professions connexes, ouvrages généraux sur l'ostéopathie considérée comme science médicale, sciences médicales, technolo/ </w:t>
            </w:r>
          </w:p>
        </w:tc>
      </w:tr>
      <w:tr>
        <w:trPr>
          <w:trHeight w:val="567"/>
        </w:trPr>
        <w:tc>
          <w:tcPr>
            <w:tcW w:type="dxa" w:w="3000"/>
          </w:tcPr>
          <w:p>
            <w:r>
              <w:t>Sujet(s)</w:t>
            </w:r>
          </w:p>
        </w:tc>
        <w:tc>
          <w:tcPr>
            <w:tcW w:type="dxa" w:w="7000"/>
          </w:tcPr>
          <w:p>
            <w:r>
              <w:t xml:space="preserve">Néphrologie/ </w:t>
            </w:r>
          </w:p>
        </w:tc>
      </w:tr>
    </w:tbl>
    <w:p>
      <w:pPr>
        <w:pStyle w:val="Heading3"/>
      </w:pPr>
      <w:r>
        <w:t>Résumé :</w:t>
      </w:r>
    </w:p>
    <w:p>
      <w:r>
        <w:t>L'ouvrage présente dans la cadre du nouveau programme de l'iECN et pour chaque spécialité médicale 120 QCM clés avec corrections et commentaires ainsi qu'une fiche de synthèse pour chacun des items du programme.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