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 de construction mécanique et électrique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Lemasson, G./ Blain,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 et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2040040250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acier allié / matériaux/ acier allié / </w:t>
            </w:r>
          </w:p>
        </w:tc>
      </w:tr>
    </w:tbl>
    <w:p>
      <w:pPr>
        <w:pStyle w:val="Heading3"/>
      </w:pPr>
      <w:r>
        <w:t>Résumé :</w:t>
      </w:r>
    </w:p>
    <w:p>
      <w:r>
        <w:t>Ce livre est conçu comme un guide technique opérationnel plutôt que comme un traité théorique. Son but est d'accompagner l'étudiant et l'ingénieur dans le processus de conception industrielle : identifier, désigner et choisir le matériau le plus apte à remplir une fonction précise au moindre coût.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