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Mouterde, Rémy/ Fleury, François/ </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309. Index</w:t>
            </w:r>
          </w:p>
        </w:tc>
      </w:tr>
      <w:tr>
        <w:trPr>
          <w:trHeight w:val="567"/>
        </w:trPr>
        <w:tc>
          <w:tcPr>
            <w:tcW w:type="dxa" w:w="3000"/>
          </w:tcPr>
          <w:p>
            <w:r>
              <w:t>Numéro d'Identification</w:t>
            </w:r>
          </w:p>
        </w:tc>
        <w:tc>
          <w:tcPr>
            <w:tcW w:type="dxa" w:w="7000"/>
          </w:tcPr>
          <w:p>
            <w:r>
              <w:t>9782281113310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Sollicitations mécaniques/ résistance des matériaux/ </w:t>
            </w:r>
          </w:p>
        </w:tc>
      </w:tr>
    </w:tbl>
    <w:p>
      <w:pPr>
        <w:pStyle w:val="Heading3"/>
      </w:pPr>
      <w:r>
        <w:t>Résumé :</w:t>
      </w:r>
    </w:p>
    <w:p>
      <w:r>
        <w:t>Cet ouvrage propose une approche claire, pédagogique et progressive de la résistance des matériaux, destinée aux étudiants, techniciens et ingénieurs souhaitant comprendre les principes fondamentaux sans complexité mathématique excessive.Le livre explique comment les structures et les pièces mécaniques réagissent aux sollicitations mécaniques telles que la traction, la compression, la flexion, la torsion et le cisaillement. Il met l’accent sur la compréhension physique des phénomènes, en reliant le comportement des matériaux à la conception et au dimensionnement des structures.À travers des explications simples, des schémas et des exemples concrets, l’ouvrage montre comment identifier les efforts internes, interpréter les déformations et anticiper les risques de rupture. Il aide le lecteur à faire le lien entre théorie et pratique, notamment dans les domaines du bâtiment, du génie civil et de la conception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