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Architectures urbaines, formes et temps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Lambert-Bresson, Michèle/ Térade, Annie/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A. Picard/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9782708409705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Aménagement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aménagement urbain/ </w:t>
            </w:r>
          </w:p>
        </w:tc>
      </w:tr>
    </w:tbl>
    <w:p>
      <w:pPr>
        <w:pStyle w:val="Heading3"/>
      </w:pPr>
      <w:r>
        <w:t>Résumé :</w:t>
      </w:r>
    </w:p>
    <w:p>
      <w:r>
        <w:t>Durant plus de quarante ans de travaux, Pierre Pinon s'est attaché à explorer et comprendre le territoire à ses différentes échelles, ainsi qu'à combattre "la confusion entre le temps court de l'architecture et le temps long de la ville". Pour cet ouvrage se sont regroupés quelques-uns de ceux avec qui il a partagé terrains ou objets de recherche : architectes et urbanistes, mais aussi archéologues, historiens de la ville, de l'architecture ou de l'art... C'est à des itinéraires multiples qu'ensemble ils nous convient.</w:t>
        <w:br/>
        <w:br/>
        <w:br/>
        <w:br/>
        <w:t>Autant de chemins pour interroger les formes de la ville, de l'architecture, de l'habitat et de l'habitation, ainsi que les idées et échanges culturels qui ont concouru à "fabriquer" les formes urbaines au fil des siècles.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