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installations sanitaires. T3, dimentionnement d'eau chaude sanitaire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Delebecque, R/ Campa, A/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159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29 cm</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Batiment/ </w:t>
            </w:r>
          </w:p>
        </w:tc>
      </w:tr>
      <w:tr>
        <w:trPr>
          <w:trHeight w:val="567"/>
        </w:trPr>
        <w:tc>
          <w:tcPr>
            <w:tcW w:type="dxa" w:w="3000"/>
          </w:tcPr>
          <w:p>
            <w:r>
              <w:t>Sujet(s)</w:t>
            </w:r>
          </w:p>
        </w:tc>
        <w:tc>
          <w:tcPr>
            <w:tcW w:type="dxa" w:w="7000"/>
          </w:tcPr>
          <w:p>
            <w:r>
              <w:t xml:space="preserve">eau chaude sanitaire/ débit instantané/ </w:t>
            </w:r>
          </w:p>
        </w:tc>
      </w:tr>
    </w:tbl>
    <w:p>
      <w:pPr>
        <w:pStyle w:val="Heading3"/>
      </w:pPr>
      <w:r>
        <w:t>Résumé :</w:t>
      </w:r>
    </w:p>
    <w:p>
      <w:r>
        <w:t>Ce tome se concentre sur le dimensionnement des installations d’eau chaude sanitaire (ECS) dans les bâtiments, en partant des besoins en eau chaude jusqu’à la définition des réseaux, des appareils et de la puissance de production. la première partie introduit les principes du dimensionnement de l’eau chaude sanitaire : les critères de qualité d’une installation ECS : confort des utilisateurs, disponibilité de l’eau à température adéquate, limitation des pertes thermiques et temps d’attente minimal, les impératifs à respecter (pression, températures, sécurité), les paramètres essentiels pour les calculs : quantités d’eau, énergie nécessaire et puissance requise.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