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médecine du sport à la rhumatologie .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Landreau, Philippe/ </w:t>
            </w:r>
          </w:p>
        </w:tc>
      </w:tr>
      <w:tr>
        <w:trPr>
          <w:trHeight w:val="567"/>
        </w:trPr>
        <w:tc>
          <w:tcPr>
            <w:tcW w:type="dxa" w:w="3000"/>
          </w:tcPr>
          <w:p>
            <w:r>
              <w:t>Adresse bib.</w:t>
            </w:r>
          </w:p>
        </w:tc>
        <w:tc>
          <w:tcPr>
            <w:tcW w:type="dxa" w:w="7000"/>
          </w:tcPr>
          <w:p>
            <w:r>
              <w:t xml:space="preserve">Phase 5/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9782915439953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médecine du sport/ rhumatologie/ </w:t>
            </w:r>
          </w:p>
        </w:tc>
      </w:tr>
    </w:tbl>
    <w:p>
      <w:pPr>
        <w:pStyle w:val="Heading3"/>
      </w:pPr>
      <w:r>
        <w:t>Résumé :</w:t>
      </w:r>
    </w:p>
    <w:p>
      <w:r>
        <w:t>De la médecine du sport à la rhumatologie – Tome II propose une approche clinique, pragmatique et pédagogique des pathologies musculo-squelettiques. En reliant les exigences de la pratique sportive aux principes de la rhumatologie, Philippe Landreau offre un outil précieux pour améliorer le diagnostic, le traitement et la prévention des troubles de l’appareil locomoteur.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