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Oncologie et soins infirmiers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Marolla, Myriam/ Guérin, Robert/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Lamarre/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2850309907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oncologie/ Soin infirmier/ </w:t>
            </w:r>
          </w:p>
        </w:tc>
      </w:tr>
    </w:tbl>
    <w:p>
      <w:pPr>
        <w:pStyle w:val="Heading3"/>
      </w:pPr>
      <w:r>
        <w:t>Résumé :</w:t>
      </w:r>
    </w:p>
    <w:p>
      <w:r>
        <w:t>2 objectifs. Vous permettre de réussir vos évaluations écrites et vos MSP avec l'essentiel de toutes les pathologies, facilement mémorisable grâce aux explications simples de la clinique, des mécanismes physiopathologiques, des examens et des traitements ; a les points-clés des soins infirmiers. Vous aider à devenir un professionnel compétent. - par l'apport de connaissances médicales et infirmières déterminées par vos formateurs, conformément au référentiel métier et au programme officiel ; - par un développement des soins infirmiers en lien étroit avec la définition officielle de l'activité de l'IDE qui est de nature technique, éducative et relationnelle.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