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diagnostics génétiques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Serre,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2100055992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médicale/ Biologie moleculaire/ </w:t>
            </w:r>
          </w:p>
        </w:tc>
      </w:tr>
    </w:tbl>
    <w:p>
      <w:pPr>
        <w:pStyle w:val="Heading3"/>
      </w:pPr>
      <w:r>
        <w:t>Résumé :</w:t>
      </w:r>
    </w:p>
    <w:p>
      <w:r>
        <w:t>La biologie moléculaire du gène a permis le clonage des gènes, leur séquençage, mais surtout acapacité de les isoler in vitro, de les modifier et de les réintroduire dans des cellules ou des organismes. après avoir présenté les techniques de biologie moléculaire appliquées aux diagnostics génétiques, l'ouvrage décrit les différentes méthodes de détection des pathologies humaines.</w:t>
        <w:br/>
        <w:br/>
        <w:t>du diagnostic prénatal à l'empreinte génétique en passant par le dépistage d'agents pathogènes (hiv, prions...), les meilleurs spécialistes français expliquent les principes et les conséquences des techniques mises en oeuvre : catherine boileau (chu paris-ile de france ouest ) ; nevine boutros (hôpital antoine béclère) ; anne casetta (hôpital antoine béclère) ; denis cointe (hôpital antoine béclère) ;véronique david (chu pontchaillou, rennes) ; annick diolez (inra, versailles) ; emmanuelle girodon (chu henri mondor, créteil) ; liliane keros (hôpital antoine béclère) ; éric le guern (inserm, chu pitié-alpétrière) ; jean-paul moisan (inserm, chu nantes) ; étienne mornet (maître de conférences à l'université deversailles/saint quentin en yvelines, directeur du laboratoire de diagnostic génétique sesep) ;olivierpascal (inserm, chu nantes) ; véronique pingaud (chu henri mondor, créteil) ; serge pissard (chu henri mondor, créteil) ; brigitte simon-bouy (université de versailles/saint quentin en yvelines, directeur du laboratoire de diagnostic génétique sesep (cytogénétique).) ; dominique stoppa-lyonnet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