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Gorchkow, K/ Yakouchova, A/ </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594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générale/ </w:t>
            </w:r>
          </w:p>
        </w:tc>
      </w:tr>
    </w:tbl>
    <w:p>
      <w:pPr>
        <w:pStyle w:val="Heading3"/>
      </w:pPr>
      <w:r>
        <w:t>Résumé :</w:t>
      </w:r>
    </w:p>
    <w:p>
      <w:r>
        <w:t>Dans ce traité les auteurs ont rassemblé les résultats des recherches qu'ils ont menées en U.R.S.S. et dans d'autres pays.</w:t>
        <w:br/>
        <w:br/>
        <w:br/>
        <w:br/>
        <w:t>Ils exposent les données essentielles sur la forme, les dimensions et l'âge de la Terre; ils examinent également les processus externes (action géologique du vent, des eaux superficielles et souterraines, des glaciers, des mers, des lacs, phénomènes de désagrégation des roches) et internes (dislocations tectoniques, mouvements du sol, tremblements de terre, magmatisme métamorphisme, etc.).</w:t>
        <w:br/>
        <w:br/>
        <w:br/>
        <w:br/>
        <w:t>L'ouvrage est destiné aux étudiants en géologie des établissements d'enseignement supérieur et peut intéresser les spécialistes, géologues et géophysiciens.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