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des phatologies aviaires 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Bachir-Pacha, M./ Triki-Yamani,R.R./ Hussain, Abdul/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ill.,couv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9789961017722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pathologie/ </w:t>
            </w:r>
          </w:p>
        </w:tc>
      </w:tr>
    </w:tbl>
    <w:p>
      <w:pPr>
        <w:pStyle w:val="Heading3"/>
      </w:pPr>
      <w:r>
        <w:t>Résumé :</w:t>
      </w:r>
    </w:p>
    <w:p>
      <w:r>
        <w:t>Ce deuxième volume est articulé autour de quatre groupes de pathologies affectant les oiseaux de basse cour : 1- Les viroses, dont l’impact négatif, la classification et les principales maladies sont reprises avec un maximum d’intérêt. 2- Les maladies parasitaires, sont représentées par deux entités majeures, toujours d’actualité: Eimérioses (Coccidioses aviaires) et Acarioses.&lt;br&gt;3- Les mycoses viscérales : dont les plus courantes, l’Aspergillose et la Candidose ont un double impacts (médical et économique).&lt;br&gt;4- Les maladies nutritionnelles et métaboliques dont la fréquence n’est pas négligeable, tant que la gestion des élevages reste mal maitrisée, en particulier la qualité des nutriments incorporés dans l’aliment.&lt;br&gt;Sans être exhaustif, cet ouvrage, fruit de la collaboration de trois enseignants vétérinaires et destiné à tous les acteurs du développement avicole, conjugue l’essentiel des connaissances théoriques fournies par la bibliographie et la synthèse de longues années de pratique vétérinaire. L'expérience des auteurs leur a permi de spécifier les principales pathologies aviaires et de les intégrer aux réalités du terrain.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