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Sanlaville, Chrystelle/ Charmot-Bensimon, Dominique/ </w:t>
            </w:r>
          </w:p>
        </w:tc>
      </w:tr>
      <w:tr>
        <w:trPr>
          <w:trHeight w:val="567"/>
        </w:trPr>
        <w:tc>
          <w:tcPr>
            <w:tcW w:type="dxa" w:w="3000"/>
          </w:tcPr>
          <w:p>
            <w:r>
              <w:t>Edition</w:t>
            </w:r>
          </w:p>
        </w:tc>
        <w:tc>
          <w:tcPr>
            <w:tcW w:type="dxa" w:w="7000"/>
          </w:tcPr>
          <w:p>
            <w:r>
              <w:t>4eme éd.</w:t>
            </w:r>
          </w:p>
        </w:tc>
      </w:tr>
      <w:tr>
        <w:trPr>
          <w:trHeight w:val="567"/>
        </w:trPr>
        <w:tc>
          <w:tcPr>
            <w:tcW w:type="dxa" w:w="3000"/>
          </w:tcPr>
          <w:p>
            <w:r>
              <w:t>Adresse bib.</w:t>
            </w:r>
          </w:p>
        </w:tc>
        <w:tc>
          <w:tcPr>
            <w:tcW w:type="dxa" w:w="7000"/>
          </w:tcPr>
          <w:p>
            <w:r>
              <w:t xml:space="preserve">Bruxelles/ De Boeck/ </w:t>
            </w:r>
          </w:p>
        </w:tc>
      </w:tr>
      <w:tr>
        <w:trPr>
          <w:trHeight w:val="567"/>
        </w:trPr>
        <w:tc>
          <w:tcPr>
            <w:tcW w:type="dxa" w:w="3000"/>
          </w:tcPr>
          <w:p>
            <w:r>
              <w:t>Nombre de Pages</w:t>
            </w:r>
          </w:p>
        </w:tc>
        <w:tc>
          <w:tcPr>
            <w:tcW w:type="dxa" w:w="7000"/>
          </w:tcPr>
          <w:p>
            <w:r>
              <w:t>782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2804150194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du développement/ technique génétique/ </w:t>
            </w:r>
          </w:p>
        </w:tc>
      </w:tr>
    </w:tbl>
    <w:p>
      <w:pPr>
        <w:pStyle w:val="Heading3"/>
      </w:pPr>
      <w:r>
        <w:t>Résumé :</w:t>
      </w:r>
    </w:p>
    <w:p>
      <w:r>
        <w:t>La quatrième édition française d'Introduction à l'analyse génétique a bénéficié d'une réorganisation et d'une actualisation importantes par rapport aux éditions précédentes. Un nouveau professeur, spécialiste de la botanique et des éléments transposables, s'est ajouté à l'équipe de rédaction. Tous ces auteurs ont apporté un soin particulier à la clarification et à la mise à jour du contenu de ce livre pour intégrer les développements récents de la génétique tels que l'interférence de l'ARN. Grâce à des explications précises des principaux processus biologiques tels que la réplication, la transcription et la traduction d'un point de vue global et non sous la forme de mécanismes isolés, les auteurs présentent une vision réaliste du déroulement des événements à l'intérieur de la cellule. A la pointe des recherches actuelles tant du point de vue des technologies que de la recherche fondamentale, les auteurs ont également tenu à souligner l'élargissement des rôles que l'on prête à l'ARN et ont introduit une description du fonctionnement de la chromatine et des mécanismes épigénétiques. La génomique tient aussi une place importante dans cet ouvrage, avec l'explication détaillée du séquençage des gènes et de l'analyse bioinformatique. Enfin, une description précise et comparative des organismes modèles permet aux lecteurs de comprendre le rôle et l'utilité de chacun d'eux pour un domaine particulier de recherche. Une nouvelle rubrique consacrée aux principaux sites Internet actuellement disponibles permet aux lecteurs de se familiariser avec les bases de données utilisées en génétique. Richement illustré, Introduction à l'analyse génétique comprend de nombreux exercices de niveaux très variés qui offrent aux étudiants l'occasion de confronter leurs nouvelles connaissances à des tests pratiques. Destiné principalement aux étudiants de biologie et de médecine, nul doute que cet ouvrage les aidera à apprécier la richesse et la diversité de la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