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Règles de calcul des constructions en acier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technique industriel de la construction métallique (France)/ Institut technique de la Fédération française du bâtiment/ </w:t>
            </w:r>
          </w:p>
        </w:tc>
      </w:tr>
      <w:tr>
        <w:trPr>
          <w:trHeight w:val="567"/>
        </w:trPr>
        <w:tc>
          <w:tcPr>
            <w:tcW w:type="dxa" w:w="3000"/>
          </w:tcPr>
          <w:p>
            <w:r>
              <w:t>Edition</w:t>
            </w:r>
          </w:p>
        </w:tc>
        <w:tc>
          <w:tcPr>
            <w:tcW w:type="dxa" w:w="7000"/>
          </w:tcPr>
          <w:p>
            <w:r>
              <w:t>8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311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UTI(N°:None)</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en acier/ construction/ </w:t>
            </w:r>
          </w:p>
        </w:tc>
      </w:tr>
    </w:tbl>
    <w:p>
      <w:pPr>
        <w:pStyle w:val="Heading3"/>
      </w:pPr>
      <w:r>
        <w:t>Résumé :</w:t>
      </w:r>
    </w:p>
    <w:p>
      <w:r>
        <w:t>Le livre constitue un guide incontournable pour la conception, le calcul et la vérification des structures métalliques, en combinant théorie, méthodes pratiques et sécurité. Il est destiné aux ingénieurs, techniciens et étudiants en génie civil et construction métallique.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