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Résistance des matériaux. 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Giet, Armand/ Geminard, Lucien/ Maxe, 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5è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Technologie et université(N°:None)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2040007326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résistance des matériaux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résistance des matériaux/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statique graphique/ cisaillement / torsion/ flexion plane/ </w:t>
            </w:r>
          </w:p>
        </w:tc>
      </w:tr>
    </w:tbl>
    <w:p>
      <w:pPr>
        <w:pStyle w:val="Heading3"/>
      </w:pPr>
      <w:r>
        <w:t>Résumé :</w:t>
      </w:r>
    </w:p>
    <w:p>
      <w:r>
        <w:t>Ce manuel fondamental de résistance des matériaux propose une approche progressive des concepts essentiels de la mécanique des solides déformables sous charges. Il s’attache à expliquer comment passer d’un problème réel (structure soumise à des forces) à son modèle mathématique utilisable pour calculer les contraintes et vérifier la résistance et la sécurité d’un élément structural.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