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Thyristors et triacs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Lilen, Henri/ </w:t>
            </w:r>
          </w:p>
        </w:tc>
      </w:tr>
      <w:tr>
        <w:trPr>
          <w:trHeight w:val="567"/>
        </w:trPr>
        <w:tc>
          <w:tcPr>
            <w:tcW w:type="dxa" w:w="3000"/>
          </w:tcPr>
          <w:p>
            <w:r>
              <w:t>Adresse bib.</w:t>
            </w:r>
          </w:p>
        </w:tc>
        <w:tc>
          <w:tcPr>
            <w:tcW w:type="dxa" w:w="7000"/>
          </w:tcPr>
          <w:p>
            <w:r>
              <w:t xml:space="preserve">Radio/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2709106191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thyristors et triacs/ redresseur commande/ </w:t>
            </w:r>
          </w:p>
        </w:tc>
      </w:tr>
    </w:tbl>
    <w:p>
      <w:pPr>
        <w:pStyle w:val="Heading3"/>
      </w:pPr>
      <w:r>
        <w:t>Résumé :</w:t>
      </w:r>
    </w:p>
    <w:p>
      <w:r>
        <w:t>Ce titre présente une synthèse claire des principes de fonctionnement, des caractéristiques électriques et des méthodes de commande des composants à semi-conducteurs de puissance (thyristors, triacs, diacs, S.B.S., photothyristors), ainsi que leurs applications pratiques dans la conversion et la régulation de l’énergie, la commande de moteurs et le contrôle de puissance en électronique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