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decine et biologie de la repro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mah, Samir/ Saliba, Elie/ Benahmed, Mohamed/ Gold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103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 huma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pose la problématique des maladies de l'empreinte parentale dues à l'AMP. Ce livre, avant tout didactique et pédagogique, s'adresse aux gynécologues, endocrinologues, pédiatres, ainsi qu'aux spécialistes de la médecine et de la biologie de la re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