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399-401. Index</w:t>
            </w:r>
          </w:p>
        </w:tc>
      </w:tr>
      <w:tr>
        <w:trPr>
          <w:trHeight w:val="567"/>
        </w:trPr>
        <w:tc>
          <w:tcPr>
            <w:tcW w:type="dxa" w:w="3000"/>
          </w:tcPr>
          <w:p>
            <w:r>
              <w:t>Numéro d'Identification</w:t>
            </w:r>
          </w:p>
        </w:tc>
        <w:tc>
          <w:tcPr>
            <w:tcW w:type="dxa" w:w="7000"/>
          </w:tcPr>
          <w:p>
            <w:r>
              <w:t>9782100823284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moteurs à courant alternatif/ moteurs à courant continu/ </w:t>
            </w:r>
          </w:p>
        </w:tc>
      </w:tr>
    </w:tbl>
    <w:p>
      <w:pPr>
        <w:pStyle w:val="Heading3"/>
      </w:pPr>
      <w:r>
        <w:t>Résumé :</w:t>
      </w:r>
    </w:p>
    <w:p>
      <w:r>
        <w:t>Cet ouvrage fait la synthèse des connaissances actuelles sur les moteurs électriques, applications majeures de la conversion d’énergie en particulier dans le milieu industriel et celui des transports. Il expose les principes de base et l’essentiel des lois physiques régissant leur fonctionnement, puis décrit en détail les différents types de moteurs existants, suivant leur degré d’utilisation actuel : le moteur asynchrone, le plus répandu des moteurs alternatifs ; le moteur synchrone dans ses deux versions (bobinée pour les fortes puissances et à aimant pour les entraînements à hautes performances) ; le moteur à réluctance variable ; le moteur à courant continu.</w:t>
        <w:br/>
        <w:br/>
        <w:t>Cette troisième édition est entièrement mise à jour.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