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de la biologie et d’écologie de quelques populations de la tortue d’eau mauremys leprosa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Gahmous, Sami Aymen/ Tiar, Ghoulem/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pollution/ écologie de reproduction/ taille de ponte/ </w:t>
            </w:r>
          </w:p>
        </w:tc>
      </w:tr>
    </w:tbl>
    <w:p>
      <w:pPr>
        <w:pStyle w:val="Heading3"/>
      </w:pPr>
      <w:r>
        <w:t>Résumé :</w:t>
      </w:r>
    </w:p>
    <w:p>
      <w:r>
        <w:t>Nous avons mesuré et comparé les caractéristiques de reproduction des tortues à cou rayé de Méditerranée (Mauremys leprosa) vivant dans des habitats fortement dégradés et pollués, par rapport à des habitats naturels intacts en Algérie. Les données de reproduction ont été recueillies grâce à des radiographies X des femelles gravides ainsi qu’à la prospection des nids. Contrairement à la tendance négative généralement observée chez la plupart des tortues d'eau douce exposées à la pollution, nos résultats suggèrent que cette espèce a développé une capacité d'adaptation lui permettant de prospérer dans des environnements fortement dégradés et pollués. Plusieurs modèles de reproduction optimaux ont été observés chez cette espèce dans des conditions souvent jugées invivables pour d'autres vertébrés. Les femelles présentaient des tailles corporelles records par rapport à leurs congénères, leur permettant de porter des pontes significativement plus grandes, dépassant parfois de trois œufs la taille maximale de ponte précédemment rapportée. La taille moyenne des pontes (8,79 ± 2,70 œufs)était également supérieure à celle rapportée dans des études antérieures, sauf pour certains habitats pollués. En outre, les grandes femelles, malgré la taille de leurs pontes, produisaient des œufs sensiblement plus gros. Les mesures effectuées sur les œufs dans les habitats perturbés ont révélé de nouveaux records, avec une augmentation de 3,0 mm en longueur d'œuf, 2,8 mm en largeur, 1,8 g en masse, et une masse totale de ponte excédant les 18,6 g par rapport aux précédentes observations. À titre comparatif, dans les habitats naturels intacts, les femelles affichaient des tailles corporelles plus petites, portaient moins d'œufs et ces œufs étaient de plus petite taille. Cette thèse explore également l'écologie de reproduction de M. leprosa dans l'estuaire fluvial de Boukhmira, où un habitat de nidification a été identifié. Sur une friche abandonnée de 1 hectare, 88 nids ont été détectés, mettant en évidence l'importance de ce site pour la reproduction de l'espèce. La végétation dominante comprend 14 espèces, principalement des Poacées telles que Phragmites australis, représentant 34% de la couverture végétale, et des Rosacées comme Rubus fruticosus (14%). L'occupation du sol par la végétation atteint 86%,et les zones nues ne représentent que 14% du site. L'analyse de la répartition spatiale des nids montre une concentration de 86% dans le premier tiers du site, proche des zones d'alimentation. Sur le plan vertical, les nids sont majoritairement situés dans la bande de pente faible, entre 10 et 37 mètres du cours d'eau, représentant 63% des nids. Les espèces végétales les plus dominantes, comme les phragmites, se trouvent principalement le long de la rive du cours d’eau, tandis que d'autres espèces comme Verbascum pulverulentum et Convolvulus arvensis sont moins présentes, souvent localisées en taches.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