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Fondements de la mécanique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Nova, Roberto/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420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Génie civil(N°:None)</w:t>
            </w:r>
          </w:p>
        </w:tc>
      </w:tr>
      <w:tr>
        <w:trPr>
          <w:trHeight w:val="567"/>
        </w:trPr>
        <w:tc>
          <w:tcPr>
            <w:tcW w:type="dxa" w:w="3000"/>
          </w:tcPr>
          <w:p>
            <w:r>
              <w:t>Numéro d'Identification</w:t>
            </w:r>
          </w:p>
        </w:tc>
        <w:tc>
          <w:tcPr>
            <w:tcW w:type="dxa" w:w="7000"/>
          </w:tcPr>
          <w:p>
            <w:r>
              <w:t>2746209462</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équations de champ/ contrainte et déformation/ géotechnique/ mécanique des sols/ </w:t>
            </w:r>
          </w:p>
        </w:tc>
      </w:tr>
    </w:tbl>
    <w:p>
      <w:pPr>
        <w:pStyle w:val="Heading3"/>
      </w:pPr>
      <w:r>
        <w:t>Résumé :</w:t>
      </w:r>
    </w:p>
    <w:p>
      <w:r>
        <w:t>La connaissance du comportement de la mécanique des sols est un élément essentiel pour prévoir les déplacements et les actions internes de toute construction. la mécanique des sols est une discipline fondamentale de l'ingénierie géotechnique. cette branche de l'ingénierie civile s'intéresse en particulier à l'interaction entre les sols et les structures en prenant en compte la conception et la construction de travaux civils, environnementaux et industriels. ce livre d'apparence théorique a pourtant une portée bien pratique, celle de donner au lecteur des moyens adéquats pour planifier correctement des projets d'études géotechniques. cet ouvrage donne également des bases communes aux différents acteurs de la recherche géotechnique - ingénieurs civils et de l'environnement, géologues et architectes - permettant ainsi de favoriser une meilleure interaction entre eux.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