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Microbiologie et toxicologie des aliments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Leyral, Guy/ Vierling, Elisabeth/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4e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SCEREN-CRDP Aquitaine/ Doin/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Biosciences et techniques. Sciences des aliments(N°:None)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9782704012336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Bactériologie et microbiologie médicale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toxicologie alimentaire/ surveillance microbiologique/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concerne les étudiants préparant les BTS Diététique, BTS économie sociale et familiale, BTS Hôtellerie restauration, BTS Qualité dans les industries alimentaires et bio-industries, BTS Biochimiste, BTSA Industries agro-alimentaires, et le DUT génie biologique. Il s'adresse aussi aux professeurs enseignant dans ces sections ainsi qu'en baccalauréat professionnel Bio-industries de transformation, BEP Bioservices, BEP Carrières sanitaires et sociales, Baccalauréat STI. Biochimie - génie biologique.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