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Examens de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Fiacre, Alain/ Plouvier, Élisabeth/ Vincenot, Anne/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434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9782224034306</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diagnostic biologique/ </w:t>
            </w:r>
          </w:p>
        </w:tc>
      </w:tr>
    </w:tbl>
    <w:p>
      <w:pPr>
        <w:pStyle w:val="Heading3"/>
      </w:pPr>
      <w:r>
        <w:t>Résumé :</w:t>
      </w:r>
    </w:p>
    <w:p>
      <w:r>
        <w:t>Cet ouvrage répond aux deux questions que doit se poser le clinicien devant la feuille de rendu des résultats : Quelle est la valeur diagnostique de l'analyse ? Devant une valeur anormale, comment orienter le diagnostic ? Sont décrits la plupart des examens réalisés dans les laboratoires et accessibles en pratique courante (seuls ceux prescrits par certains centres de recherche ne font pas partie de cet ouvrage), en incluant les analyses faisant appel à des techniques récentes telles que la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