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Choisir et réaliser les charpentes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694/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la charpente/ caractéristique de l'architecture/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charpentes traditionnelles en bois massif et des charpentes avec des composants industrialisés : poutres composites ou en lamellé-collé et fermettes. La charpente, sa conception et sa mise en oeuvre, est présentée à partir : des points-clés de la toiture intéressant le constructeur et le futur occupant, des solutions simples et adaptées au projet de construction, des illustrations de toitures à faible ou à forte pente, couvertes en tuiles ou en ardoises,</w:t>
        <w:br/>
        <w:br/>
        <w:t>des recommandations et règles professionnelles de mise en oeuvre des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