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planctonologie méditerranéenne.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Trégouboff, Grégoire/ Rose, Maurice/ Centre national de la recherche scientifique/ </w:t>
            </w:r>
          </w:p>
        </w:tc>
      </w:tr>
      <w:tr>
        <w:trPr>
          <w:trHeight w:val="567"/>
        </w:trPr>
        <w:tc>
          <w:tcPr>
            <w:tcW w:type="dxa" w:w="3000"/>
          </w:tcPr>
          <w:p>
            <w:r>
              <w:t>Adresse bib.</w:t>
            </w:r>
          </w:p>
        </w:tc>
        <w:tc>
          <w:tcPr>
            <w:tcW w:type="dxa" w:w="7000"/>
          </w:tcPr>
          <w:p>
            <w:r>
              <w:t xml:space="preserve">Éditions du C.N.R.S./ </w:t>
            </w:r>
          </w:p>
        </w:tc>
      </w:tr>
      <w:tr>
        <w:trPr>
          <w:trHeight w:val="567"/>
        </w:trPr>
        <w:tc>
          <w:tcPr>
            <w:tcW w:type="dxa" w:w="3000"/>
          </w:tcPr>
          <w:p>
            <w:r>
              <w:t>Nombre de Pages</w:t>
            </w:r>
          </w:p>
        </w:tc>
        <w:tc>
          <w:tcPr>
            <w:tcW w:type="dxa" w:w="7000"/>
          </w:tcPr>
          <w:p>
            <w:r>
              <w:t>587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2222002931</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Plancton marin/ </w:t>
            </w:r>
          </w:p>
        </w:tc>
      </w:tr>
    </w:tbl>
    <w:p>
      <w:pPr>
        <w:pStyle w:val="Heading3"/>
      </w:pPr>
      <w:r>
        <w:t>Résumé :</w:t>
      </w:r>
    </w:p>
    <w:p>
      <w:r>
        <w:t>Le Manuel de planctonologie méditerranéenne, Tome 1 présente les principaux groupes de plancton de la Méditerranée, leurs caractéristiques biologiques, leur écologie et leurs méthodes d’étude, afin d’offrir une base scientifique essentielle pour l’observation et l’identification de ces organismes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