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par la pratique.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2212005202</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résistance des matériaux/ calcul des structures/ </w:t>
            </w:r>
          </w:p>
        </w:tc>
      </w:tr>
    </w:tbl>
    <w:p>
      <w:pPr>
        <w:pStyle w:val="Heading3"/>
      </w:pPr>
      <w:r>
        <w:t>Résumé :</w:t>
      </w:r>
    </w:p>
    <w:p>
      <w:r>
        <w:t>Si l'utilisation des outils informatiques et des nombreux programmes de calcul de structures s'est répandue ces dernières années dans les entreprises et les bureaux d'études, cela ne saurait dispenser les ingénieurs et techniciens d'une bonne maîtrise de la résistance des matériaux, indispensable pour contrôler l'exactitude et la pertinence des résultats fournis : contrôle des ordres de grandeur, validation des hypothèses et des sorties, etc. Cet ouvrage, extrait du cours de résistance des matériaux professé au Centre de hautes études de la construction, est destiné aussi bien aux projeteurs, jeunes ingénieurs et étudiants, désireux d'acquérir les mécanismes et ordres de grandeur couramment pratiqués, dans le domaine du calcul des structures en bâtiment et en génie civil, qu'aux ingénieurs confirmés qui souhaitent perfectionner et développer leurs connaissances. Les nombreuses informations relatives à la construction, au bâtiment et au génie civil (poussées des remblais, tableaux des caractéristiques géométriques des sections, formulaires des poutres droites à une travée, formules, etc.), rencontrées en parcourant les divers chapitres, rendront plus aisé le travail du technicien et de l'ingénieur, dans l'élaboration et la vérification des projets. Ce premier tome aborde : - en préambule, des rappels de mathématiques, d'algèbre et de géométrie ; - les caractéristiques géométriques ; - les théories de base de la résistance des matériaux (transformations, contraintes, élasticité, etc.) ; - l'étude des contraintes tangentes dues à l'effort tranchant et à la torsion. Chaque chapitre est organisé en deux parties : - un exposé théorique des méthodes de calcul accompagné d'explications et de démonstrations simples, qui permettent d'en cerner le domaine d'appplication et d'en comprendre la philosophie ; - une ou plusieurs applications commentées et intégralement traitées, choisies dans les divers domaines de la construction, du bâtiment et du génie civil (mécanique des sols, calcul de structures, béton armé et précontraint, constructions métalliques,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