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Bactériologie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Flandrois,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Azay(N°:None)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301-309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2729705678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Bactériologie et microbiologie médicale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Bactériologie et microbiologie médicale/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diagnostic microbiologique/ épidémiologie bactérienne/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de référence en microbiologie médicale. Comme les autres ouvrages de la collection Azay, c'est un travail collectif des enseignants de bactériologie des facultés de Médecine.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