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Auto-immunité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Journées de l'internat des hôpitaux de Paris-Ile-de-France Biologie médicale et pharmacie/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doc-Lavoisier/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Actualités en pharmacie et biologie clinique(N°:None)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383-386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Pharmacologie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615/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Auto-Immunite/ maladies auto-immunes/ </w:t>
            </w:r>
          </w:p>
        </w:tc>
      </w:tr>
    </w:tbl>
    <w:p>
      <w:pPr>
        <w:pStyle w:val="Heading3"/>
      </w:pPr>
      <w:r>
        <w:t>Résumé :</w:t>
      </w:r>
    </w:p>
    <w:p>
      <w:r>
        <w:t>Le recueil "Auto-immunité : aspects biologiques et thérapeutiques" aborde l'état pathologique où le système immunitaire du patient, au lieu de défendre l'organisme contre les agents pathogènes (non-soi), se retourne contre ses propres constituants (le soi), produisant des auto-anticorps et conduisant à la destruction des tissus sains.</w:t>
        <w:br/>
        <w:br/>
        <w:t>L'ouvrage explore en profondeur :</w:t>
        <w:br/>
        <w:br/>
        <w:t>Les mécanismes biologiques de l'auto-immunité, notamment la rupture de la tolérance immunitaire, la nature des auto-anticorps (anti-tissulaires, anti-ADN natifs, facteurs rhumatoïdes, etc.), et l'importance du diagnostic biologique dans la détection de ces marqueurs.</w:t>
        <w:br/>
        <w:br/>
        <w:t>Les aspects cliniques et diagnostiques des principales maladies auto-immunes, qu'elles soient spécifiques d'organe (comme les thyroïdites, le diabète de type 1) ou non spécifiques d'organe (comme le lupus érythémateux disséminé ou le syndrome de Sjögren).</w:t>
        <w:br/>
        <w:br/>
        <w:t>Les stratégies thérapeutiques disponibles ou en cours de développement à la fin des années 90, incluant les traitements classiques (corticoïdes, immunosuppresseurs) et les approches plus ciblées de l'époque, ainsi que l'importance du suivi régulier et de l'éducation thérapeutique du patient.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