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Microbiologie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Paolozzi, Luciano/ Liébart, Jean-Claude/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512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Sciences sup : cours(N°:None)</w:t>
            </w:r>
          </w:p>
        </w:tc>
      </w:tr>
      <w:tr>
        <w:trPr>
          <w:trHeight w:val="567"/>
        </w:trPr>
        <w:tc>
          <w:tcPr>
            <w:tcW w:type="dxa" w:w="3000"/>
          </w:tcPr>
          <w:p>
            <w:r>
              <w:t>Notes Générales</w:t>
            </w:r>
          </w:p>
        </w:tc>
        <w:tc>
          <w:tcPr>
            <w:tcW w:type="dxa" w:w="7000"/>
          </w:tcPr>
          <w:p>
            <w:r>
              <w:t>Bibliogr. p.p. 489-497. Index p.p. 499-512</w:t>
            </w:r>
          </w:p>
        </w:tc>
      </w:tr>
      <w:tr>
        <w:trPr>
          <w:trHeight w:val="567"/>
        </w:trPr>
        <w:tc>
          <w:tcPr>
            <w:tcW w:type="dxa" w:w="3000"/>
          </w:tcPr>
          <w:p>
            <w:r>
              <w:t>Numéro d'Identification</w:t>
            </w:r>
          </w:p>
        </w:tc>
        <w:tc>
          <w:tcPr>
            <w:tcW w:type="dxa" w:w="7000"/>
          </w:tcPr>
          <w:p>
            <w:r>
              <w:t>9782100720811</w:t>
            </w:r>
          </w:p>
        </w:tc>
      </w:tr>
      <w:tr>
        <w:trPr>
          <w:trHeight w:val="567"/>
        </w:trPr>
        <w:tc>
          <w:tcPr>
            <w:tcW w:type="dxa" w:w="3000"/>
          </w:tcPr>
          <w:p>
            <w:r>
              <w:t>Thème</w:t>
            </w:r>
          </w:p>
        </w:tc>
        <w:tc>
          <w:tcPr>
            <w:tcW w:type="dxa" w:w="7000"/>
          </w:tcPr>
          <w:p>
            <w:r>
              <w:t>Bactériologie et microbiologie médicale</w:t>
            </w:r>
          </w:p>
        </w:tc>
      </w:tr>
      <w:tr>
        <w:trPr>
          <w:trHeight w:val="567"/>
        </w:trPr>
        <w:tc>
          <w:tcPr>
            <w:tcW w:type="dxa" w:w="3000"/>
          </w:tcPr>
          <w:p>
            <w:r>
              <w:t>Classification(s)</w:t>
            </w:r>
          </w:p>
        </w:tc>
        <w:tc>
          <w:tcPr>
            <w:tcW w:type="dxa" w:w="7000"/>
          </w:tcPr>
          <w:p>
            <w:r>
              <w:t xml:space="preserve">Bactériologie et microbiologie médicale/ </w:t>
            </w:r>
          </w:p>
        </w:tc>
      </w:tr>
      <w:tr>
        <w:trPr>
          <w:trHeight w:val="567"/>
        </w:trPr>
        <w:tc>
          <w:tcPr>
            <w:tcW w:type="dxa" w:w="3000"/>
          </w:tcPr>
          <w:p>
            <w:r>
              <w:t>Sujet(s)</w:t>
            </w:r>
          </w:p>
        </w:tc>
        <w:tc>
          <w:tcPr>
            <w:tcW w:type="dxa" w:w="7000"/>
          </w:tcPr>
          <w:p>
            <w:r>
              <w:t xml:space="preserve">génétique bactérienne/ pathogénicitè/ </w:t>
            </w:r>
          </w:p>
        </w:tc>
      </w:tr>
    </w:tbl>
    <w:p>
      <w:pPr>
        <w:pStyle w:val="Heading3"/>
      </w:pPr>
      <w:r>
        <w:t>Résumé :</w:t>
      </w:r>
    </w:p>
    <w:p>
      <w:r>
        <w:t>Cet ouvrage présente les aspects fondamentaux de la structure, de la physiologie et de la biologie moléculaire des organismes appartenant aux domaines des bactéries, des archées et de leurs virus. Les méthodologies d'études classiques de la microbiologie et celles utilisant les approches moléculaires et les concepts modernes sont présentées. Un chapitre est consacré aux applications actuelles, telle la biologie synthétique.. Des ressources numériques sur le site dunod.com complètent le cours (vidéos sur des techniques de laboratoire, compléments d'informations historiques ou sur les recherches les plus récentes.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