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L'Urbanisme, utopies et réalités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Choay,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du Seuil/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9782020053280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Anthologie/ </w:t>
            </w:r>
          </w:p>
        </w:tc>
      </w:tr>
    </w:tbl>
    <w:p>
      <w:pPr>
        <w:pStyle w:val="Heading3"/>
      </w:pPr>
      <w:r>
        <w:t>Résumé :</w:t>
      </w:r>
    </w:p>
    <w:p>
      <w:r>
        <w:t>L'urbanisme, utopies et réalités</w:t>
        <w:br/>
        <w:br/>
        <w:t>Voici un livre qui a transformé les idées reçues sur l'urbanisme.</w:t>
        <w:br/>
        <w:br/>
        <w:t>Au lecteur le plus pressé, il présente une synthèse claire et ordonnée des courants d'idées apparemment disparates et hétéroclites qui, depuis les débuts de la révolution industrielle, ont l'urbain pour objet ; ainsi qu'une anthologie de trois cents pages groupant des textes - pour la plupart introuvables ou non publiés en France - de trente-sept auteurs.</w:t>
        <w:br/>
        <w:br/>
        <w:t>Plus fondamentalement, c'est une thèse : l'urbanisme du XXe siècle n'est pas ce qu'il croit être - réponse nouvelle à des problèmes nouveaux - mais, pour l'essentiel, reprise, répétition, de configurations discursives inconscientes nées au siècle précédent, que Françoise Choay nomme modèles.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