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Irrigation par aspersion et réseaux collectifs de distribution sous pression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Clément, René/ Galand, Alain/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Irrigation par aspersion/ distribution sous pression/ </w:t>
            </w:r>
          </w:p>
        </w:tc>
      </w:tr>
    </w:tbl>
    <w:p>
      <w:pPr>
        <w:pStyle w:val="Heading3"/>
      </w:pPr>
      <w:r>
        <w:t>Résumé :</w:t>
      </w:r>
    </w:p>
    <w:p>
      <w:r>
        <w:t>L’ouvrage présente de manière claire les principes, les équipements et les méthodes de dimensionnement de l’irrigation par aspersion, ainsi que l’organisation des réseaux collectifs d’eau sous pression. Il explique comment concevoir un réseau fiable garantissant des pressions et débits adaptés aux besoins des parcelles, tout en assurant une distribution uniforme de l’eau. Les auteurs détaillent les aspects hydrauliques, les choix techniques, le fonctionnement “à la demande” et les conditions d’efficacité du système. Ce livre constitue ainsi un guide pratique pour les ingénieurs, techniciens et étudiants impliqués dans la conception et la gestion des aménagements hydro-agricoles.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