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pathologies environnementales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GAille, Marie/ Institut national de la recherche agronomique (France)/ </w:t>
            </w:r>
          </w:p>
        </w:tc>
      </w:tr>
      <w:tr>
        <w:trPr>
          <w:trHeight w:val="567"/>
        </w:trPr>
        <w:tc>
          <w:tcPr>
            <w:tcW w:type="dxa" w:w="3000"/>
          </w:tcPr>
          <w:p>
            <w:r>
              <w:t>Adresse bib.</w:t>
            </w:r>
          </w:p>
        </w:tc>
        <w:tc>
          <w:tcPr>
            <w:tcW w:type="dxa" w:w="7000"/>
          </w:tcPr>
          <w:p>
            <w:r>
              <w:t xml:space="preserve">CNRS editions/ </w:t>
            </w:r>
          </w:p>
        </w:tc>
      </w:tr>
      <w:tr>
        <w:trPr>
          <w:trHeight w:val="567"/>
        </w:trPr>
        <w:tc>
          <w:tcPr>
            <w:tcW w:type="dxa" w:w="3000"/>
          </w:tcPr>
          <w:p>
            <w:r>
              <w:t>Nombre de Pages</w:t>
            </w:r>
          </w:p>
        </w:tc>
        <w:tc>
          <w:tcPr>
            <w:tcW w:type="dxa" w:w="7000"/>
          </w:tcPr>
          <w:p>
            <w:r>
              <w:t>382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Numéro d'Identification</w:t>
            </w:r>
          </w:p>
        </w:tc>
        <w:tc>
          <w:tcPr>
            <w:tcW w:type="dxa" w:w="7000"/>
          </w:tcPr>
          <w:p>
            <w:r>
              <w:t>9782271116024</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maladie environnementale/ écotoxicologie/ </w:t>
            </w:r>
          </w:p>
        </w:tc>
      </w:tr>
    </w:tbl>
    <w:p>
      <w:pPr>
        <w:pStyle w:val="Heading3"/>
      </w:pPr>
      <w:r>
        <w:t>Résumé :</w:t>
      </w:r>
    </w:p>
    <w:p>
      <w:r>
        <w:t>Particules nocives dispersées dans l’air, zone d’habitation souillée par des déchets toxiques, revêtements intérieurs nuisibles à la santé, perturbateurs endocriniens… Cette actualité alarmante expose notre vie quotidienne à des risques difficilement imaginables. Les catastrophes aux conséquences diverses, si elles font les grands titres de la presse, suscitent des controverses où de nombreux acteurs interviennent : gouvernants, juristes, scientifiques, entreprises, associations et collectifs de citoyens. À quel facteur imputer la ou les cause(s) et selon quelle procédure ? Comment déterminer le facteur décisif ?</w:t>
        <w:br/>
        <w:br/>
        <w:t>Cet ouvrage donne les clés de compréhension de ces controverses et de leurs enjeux. Comme l’identification des produits nocifs et des seuils de dangerosité pour la santé humaine exige des interventions relevant de champs différents, biologistes, toxicologues, épidémiologistes, géographes, sociologues, politistes, juristes, philosophes sont ici mobilisés.</w:t>
        <w:br/>
        <w:br/>
        <w:t>Ce sont en quelque sorte les conditions de l’expertise qui nous sont dévoilées, son parcours, son passage, sa « traduction » et ses blocages entre scientifiques, industriels, et instances décisionnaires ou associations.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