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Diagraphies appliquées à l'hydrologie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Chapellier, Dominique/ </w:t>
            </w:r>
          </w:p>
        </w:tc>
      </w:tr>
      <w:tr>
        <w:trPr>
          <w:trHeight w:val="567"/>
        </w:trPr>
        <w:tc>
          <w:tcPr>
            <w:tcW w:type="dxa" w:w="3000"/>
          </w:tcPr>
          <w:p>
            <w:r>
              <w:t>Adresse bib.</w:t>
            </w:r>
          </w:p>
        </w:tc>
        <w:tc>
          <w:tcPr>
            <w:tcW w:type="dxa" w:w="7000"/>
          </w:tcPr>
          <w:p>
            <w:r>
              <w:t xml:space="preserve">Tec et Doc/ </w:t>
            </w:r>
          </w:p>
        </w:tc>
      </w:tr>
      <w:tr>
        <w:trPr>
          <w:trHeight w:val="567"/>
        </w:trPr>
        <w:tc>
          <w:tcPr>
            <w:tcW w:type="dxa" w:w="3000"/>
          </w:tcPr>
          <w:p>
            <w:r>
              <w:t>Nombre de Pages</w:t>
            </w:r>
          </w:p>
        </w:tc>
        <w:tc>
          <w:tcPr>
            <w:tcW w:type="dxa" w:w="7000"/>
          </w:tcPr>
          <w:p>
            <w:r>
              <w:t>IX-165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163-165</w:t>
            </w:r>
          </w:p>
        </w:tc>
      </w:tr>
      <w:tr>
        <w:trPr>
          <w:trHeight w:val="567"/>
        </w:trPr>
        <w:tc>
          <w:tcPr>
            <w:tcW w:type="dxa" w:w="3000"/>
          </w:tcPr>
          <w:p>
            <w:r>
              <w:t>Numéro d'Identification</w:t>
            </w:r>
          </w:p>
        </w:tc>
        <w:tc>
          <w:tcPr>
            <w:tcW w:type="dxa" w:w="7000"/>
          </w:tcPr>
          <w:p>
            <w:r>
              <w:t>2852064065</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Cet ouvrage présente les principes et techniques des diagraphies appliquées à l'hydrologie, en détaillant les méthodes utilisées pour collecter et interpréter les données relatives à la distribution des nappes phréatiques, à la porosité, à la perméabilité et à d'autres propriétés physiques du sol. L’auteur montre comment ces outils sont utilisés pour déterminer les caractéristiques hydrologiques des aquifères, évaluer les flux d’eau souterraine, et optimiser la gestion des ressources en eau. Le livre aborde également les applications des diagraphies dans les études d'impact environnemental, les recherches en géothermie, et dans le cadre de l'exploitation durable des aquifères. Il est destiné aux hydrologues, géologues, ingénieurs en ressources en eau, ainsi qu’aux étudiants et chercheurs intéressés par les techniques modernes d’investigation géophysique pour l’étude des sols et des eaux souterraines.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