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Cultures, usages et stratégies de l'eau en Méditerranée occidentale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Marié, Michel/ Dérioz, Pierre/ Larcena, Danièle/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Villes et entreprises(N°:None)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2738476317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gestion de ressource en eau/ méditerranée/ </w:t>
            </w:r>
          </w:p>
        </w:tc>
      </w:tr>
    </w:tbl>
    <w:p>
      <w:pPr>
        <w:pStyle w:val="Heading3"/>
      </w:pPr>
      <w:r>
        <w:t>Résumé :</w:t>
      </w:r>
    </w:p>
    <w:p>
      <w:r>
        <w:t>Cet ouvrage traite de la régulation entre différents dispositifs hydrauliques à l'œuvre dans un espace régional au sein duquel interfère une multiplicité d'acteurs et de réseaux techniques n'ayant ni les mêmes origines ni les mêmes temporalités. Comment un territoire donné gère-t-il (ou ne gère-t-il pas) les formes de générations institutionnelles et de cultures techniques qui le traversent en matière de production et de gestion de l'eau ? Quelles sont les convergences et les complémentarités entre les différents gestionnaires, mais également leurs antagonismes et leurs concurrences ? Dans la mesure où leurs pratiques respectives s'inscrivent dans le droit, quels sont enfin les degrés d'harmonisation et d'articulation entre usages locaux, textes de portée régionale, législations nationales et, dans le cas des pays européens, directives communautaires ? Les textes publiés dans cet ouvrage, issus d'un séminaire qui s'est tenu à Avignon, ont la Provence comme " espace témoin ", dans lequel il était possible, à propos de la question de l'eau, d'embrasser dans une même démarche et sur un même territoire l'ensemble des institutions et des niveaux de gestion. Mais ces vingt-sept contributions proposent également des éclairages sur le Languedoc, l'Espagne, le Maroc et l'Algérie, comme elles s'appliquent à croiser les regards d'universitaires et de chercheurs relevant de disciplines diverses - sociologie, géographie, économie, droit... -, et ceux des opérateurs de réseaux et des gestionnaires. Au-delà de la simple juxtaposition de " points de vue " différents, c'est ici leur confrontation qui est mise en scène, notamment au travers des débats noués au cours du séminaire d'Avignon, ici intitulés " forums ", auxquels a été faite une place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