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Virologie des milieux hydriques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Schwartzbrod, Louis/ Prost, André/ Gerba, Charles P./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301-304</w:t>
            </w:r>
          </w:p>
        </w:tc>
      </w:tr>
      <w:tr>
        <w:trPr>
          <w:trHeight w:val="567"/>
        </w:trPr>
        <w:tc>
          <w:tcPr>
            <w:tcW w:type="dxa" w:w="3000"/>
          </w:tcPr>
          <w:p>
            <w:r>
              <w:t>Numéro d'Identification</w:t>
            </w:r>
          </w:p>
        </w:tc>
        <w:tc>
          <w:tcPr>
            <w:tcW w:type="dxa" w:w="7000"/>
          </w:tcPr>
          <w:p>
            <w:r>
              <w:t>2852067536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contamination virale/ surveillance microbiologique/ </w:t>
            </w:r>
          </w:p>
        </w:tc>
      </w:tr>
    </w:tbl>
    <w:p>
      <w:pPr>
        <w:pStyle w:val="Heading3"/>
      </w:pPr>
      <w:r>
        <w:t>Résumé :</w:t>
      </w:r>
    </w:p>
    <w:p>
      <w:r>
        <w:t>Cet ouvrage souligne l’importance de la recherche continue dans ce domaine afin de mieux comprendre les interactions entre les virus et leurs hôtes, et de développer des stratégies efficaces pour prévenir et contrôler la contamination virale dans les milieux hydriques.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