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 et nutrition des activités physiques et sp. T1ortives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Pilardeau, 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2225847053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sportif/ alimentation/ métabolisme énergétique/ </w:t>
            </w:r>
          </w:p>
        </w:tc>
      </w:tr>
    </w:tbl>
    <w:p>
      <w:pPr>
        <w:pStyle w:val="Heading3"/>
      </w:pPr>
      <w:r>
        <w:t>Résumé :</w:t>
      </w:r>
    </w:p>
    <w:p>
      <w:r>
        <w:t>Ce premier tome est consacré au métabolisme énergétique du sportif. Il reprend l'étude des fonctions digestives, des nutriments (hydrates de carbone, lipides, protides), des mécanismes énergétiques (oxydo-réduction...) en analysant les processus métaboliques, non plus de façon statique mais en terme de flux, différenciant les effets de l'exercice de ceux de l'entraînement. Les médecins du sport y trouveront les éléments de base, nécessaires à la compréhension d'un métabolisme, ou à la mise en place d'une diététique adaptée aux conditions de l'effort.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