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 et développement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Hassaïnya, Jemaïel/ </w:t>
            </w:r>
          </w:p>
        </w:tc>
      </w:tr>
      <w:tr>
        <w:trPr>
          <w:trHeight w:val="567"/>
        </w:trPr>
        <w:tc>
          <w:tcPr>
            <w:tcW w:type="dxa" w:w="3000"/>
          </w:tcPr>
          <w:p>
            <w:r>
              <w:t>Adresse bib.</w:t>
            </w:r>
          </w:p>
        </w:tc>
        <w:tc>
          <w:tcPr>
            <w:tcW w:type="dxa" w:w="7000"/>
          </w:tcPr>
          <w:p>
            <w:r>
              <w:t xml:space="preserve">Centre international de hautes études agronomiques méditerranéennes/ Institut national agronomique de Tunisie/ Institut de Montpellier/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Options méditerranéennes. Série B, Études et recherches,(N°:3)</w:t>
            </w:r>
          </w:p>
        </w:tc>
      </w:tr>
      <w:tr>
        <w:trPr>
          <w:trHeight w:val="567"/>
        </w:trPr>
        <w:tc>
          <w:tcPr>
            <w:tcW w:type="dxa" w:w="3000"/>
          </w:tcPr>
          <w:p>
            <w:r>
              <w:t>Notes Générales</w:t>
            </w:r>
          </w:p>
        </w:tc>
        <w:tc>
          <w:tcPr>
            <w:tcW w:type="dxa" w:w="7000"/>
          </w:tcPr>
          <w:p>
            <w:r>
              <w:t>Bibliogr. p. p. 207-210</w:t>
            </w:r>
          </w:p>
        </w:tc>
      </w:tr>
      <w:tr>
        <w:trPr>
          <w:trHeight w:val="567"/>
        </w:trPr>
        <w:tc>
          <w:tcPr>
            <w:tcW w:type="dxa" w:w="3000"/>
          </w:tcPr>
          <w:p>
            <w:r>
              <w:t>Numéro d'Identification</w:t>
            </w:r>
          </w:p>
        </w:tc>
        <w:tc>
          <w:tcPr>
            <w:tcW w:type="dxa" w:w="7000"/>
          </w:tcPr>
          <w:p>
            <w:r>
              <w:t>2853521052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Cultures/ Irrigation/ </w:t>
            </w:r>
          </w:p>
        </w:tc>
      </w:tr>
    </w:tbl>
    <w:p>
      <w:pPr>
        <w:pStyle w:val="Heading3"/>
      </w:pPr>
      <w:r>
        <w:t>Résumé :</w:t>
      </w:r>
    </w:p>
    <w:p>
      <w:r>
        <w:t>Le présent travail fait le bilan de l'agriculture irriguée en Tunisie pendant la période 1956-1986. Après avoir brossé l'historique de l'irrigation en Tunisie, l'auteur analyse la politique hydro-agricole de l'État tunisien par rapport aux objectifs retenus mais aussi en fonction des moyens mis en oeuvre afin de pouvoir différencier les résultats de l'irrigation traditionnelle de ceux de la grande hydraulique développée dans les périmètres implantés à l'initiative de l'État: les périmètres publics irrigués (PPI). Enfin, l'auteur propose une problématique générale des PPI. Il conclut que les faibles performances des PPI s'expliquent essentiellement par le décalage qui existe, au niveau des PPI, entre les objectifs nationaux du planificateur et les moyens qu'ils impliquent d'un côté et de l'autre les rationalités spécifiques des fellahs concernés et les pratiques et systèmes productifs qu'elles génèrent.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