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Assainissement agricole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Poirée, Maurice/ Ollier, Charles/ </w:t>
            </w:r>
          </w:p>
        </w:tc>
      </w:tr>
      <w:tr>
        <w:trPr>
          <w:trHeight w:val="567"/>
        </w:trPr>
        <w:tc>
          <w:tcPr>
            <w:tcW w:type="dxa" w:w="3000"/>
          </w:tcPr>
          <w:p>
            <w:r>
              <w:t>Edition</w:t>
            </w:r>
          </w:p>
        </w:tc>
        <w:tc>
          <w:tcPr>
            <w:tcW w:type="dxa" w:w="7000"/>
          </w:tcPr>
          <w:p>
            <w:r>
              <w:t>6ème éd. mise à jour et augm.</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539 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agriculture/ Aménagenemt/ </w:t>
            </w:r>
          </w:p>
        </w:tc>
      </w:tr>
    </w:tbl>
    <w:p>
      <w:pPr>
        <w:pStyle w:val="Heading3"/>
      </w:pPr>
      <w:r>
        <w:t>Résumé :</w:t>
      </w:r>
    </w:p>
    <w:p>
      <w:r>
        <w:t>Cet ouvrage constitue un **référentiel technique majeur** sur l’assainissement et le drainage des terres agricoles. Il expose les méthodes permettant d’améliorer l’évacuation de l’eau excédentaire dans les sols, condition essentielle à la productivité, à la stabilité des cultures et à la gestion durable des terres. L’ouvrage commence par expliquer les **fondements de l’assainissement agricole** : rôle de la topographie, comportement hydrique des sols, profondeur de la nappe et conséquences de l’excès d’eau sur les cultures (asphyxie racinaire, retard de croissance, baisse de rendement). Les auteurs montrent comment analyser un terrain en utilisant des observations, des sondages et des mesures de perméabilité avant tout projet de drainage.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