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préparateur en pharmacie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Gazengel, Jean,Marie/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9789961010495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Pharmacologie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pharmacologie/ médicaments/ </w:t>
            </w:r>
          </w:p>
        </w:tc>
      </w:tr>
    </w:tbl>
    <w:p>
      <w:pPr>
        <w:pStyle w:val="Heading3"/>
      </w:pPr>
      <w:r>
        <w:t>Résumé :</w:t>
      </w:r>
    </w:p>
    <w:p>
      <w:r>
        <w:t>Rédigé par Jean Marie Gazengel, maître de conférence de chimie thérapeutique, l’ouvrage est à jour des principales innovations pharmacologiques et réglementaires (molécules récemment introduites : topiramate, tiagabine, felbamate, entacapone, racécadotril,…, nouvelles posologies pédiatriques de la codéine…).&lt;br&gt;La richesse de son illustration (149 tableaux et 31 figures) donne à cet ouvrage un grand confort de lecture.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