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structures en béton selon l'Eurocode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Ricotier, Damien/ Vié, Dominique/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Vié, Dominique</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Expertise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9782281115239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en béton armé/ spécification/ </w:t>
            </w:r>
          </w:p>
        </w:tc>
      </w:tr>
    </w:tbl>
    <w:p>
      <w:pPr>
        <w:pStyle w:val="Heading3"/>
      </w:pPr>
      <w:r>
        <w:t>Résumé :</w:t>
      </w:r>
    </w:p>
    <w:p>
      <w:r>
        <w:t>Le Moniteur Editions, 2012 - 631 pages</w:t>
        <w:br/>
        <w:br/>
        <w:t>Devenu depuis mars 2010 la seule norme de référence en France pour le dimensionnement des structures en béton armé, l'Eurocode 2, qui remplace les Règles BAEL, change la manière de concevoir, calculer et vérifier un ouvrage. Dimensionnement des structures en béton selon l'Eurocode 2 a pour objectif d'éclairer les professionnels sur les choix essentiels à effectuer en phase de calcul et de présenter les méthodes de conception et de calcul des éléments courants des bâtiments vis-à-vis des sollicitations qu'ils subissent (effort normal, effort tranchant, moment fléchissant); ainsi, cet ouvrage permet:</w:t>
        <w:br/>
        <w:br/>
        <w:t>- de connaître les règles et concepts exposés dans l'Eurocode 2;</w:t>
        <w:br/>
        <w:br/>
        <w:t>- de comprendre et d'appliquer les méthodes de calcul, conformes à ces concepts, sur la base de nombreux exemples concrets;</w:t>
        <w:br/>
        <w:br/>
        <w:t>- de maîtriser ces méthodes de calcul afin de choisir la plus adaptée au projet;</w:t>
        <w:br/>
        <w:br/>
        <w:t>- d'optimiser la quantité d'armature.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