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Physiologie humaine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Guénard, Hervé/ Bioulac, Bernard/ Boisseau, Michel R/ Marthan, Roger/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Éditions Pradel/ </w:t>
            </w:r>
          </w:p>
        </w:tc>
      </w:tr>
      <w:tr>
        <w:trPr>
          <w:trHeight w:val="567"/>
        </w:trPr>
        <w:tc>
          <w:tcPr>
            <w:tcW w:type="dxa" w:w="3000"/>
          </w:tcPr>
          <w:p>
            <w:r>
              <w:t>Nombre de Pages</w:t>
            </w:r>
          </w:p>
        </w:tc>
        <w:tc>
          <w:tcPr>
            <w:tcW w:type="dxa" w:w="7000"/>
          </w:tcPr>
          <w:p>
            <w:r>
              <w:t>606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Index p.p 599-605</w:t>
            </w:r>
          </w:p>
        </w:tc>
      </w:tr>
      <w:tr>
        <w:trPr>
          <w:trHeight w:val="567"/>
        </w:trPr>
        <w:tc>
          <w:tcPr>
            <w:tcW w:type="dxa" w:w="3000"/>
          </w:tcPr>
          <w:p>
            <w:r>
              <w:t>Numéro d'Identification</w:t>
            </w:r>
          </w:p>
        </w:tc>
        <w:tc>
          <w:tcPr>
            <w:tcW w:type="dxa" w:w="7000"/>
          </w:tcPr>
          <w:p>
            <w:r>
              <w:t>2913996043</w:t>
            </w:r>
          </w:p>
        </w:tc>
      </w:tr>
      <w:tr>
        <w:trPr>
          <w:trHeight w:val="567"/>
        </w:trPr>
        <w:tc>
          <w:tcPr>
            <w:tcW w:type="dxa" w:w="3000"/>
          </w:tcPr>
          <w:p>
            <w:r>
              <w:t>Thème</w:t>
            </w:r>
          </w:p>
        </w:tc>
        <w:tc>
          <w:tcPr>
            <w:tcW w:type="dxa" w:w="7000"/>
          </w:tcPr>
          <w:p>
            <w:r>
              <w:t>physiologie</w:t>
            </w:r>
          </w:p>
        </w:tc>
      </w:tr>
      <w:tr>
        <w:trPr>
          <w:trHeight w:val="567"/>
        </w:trPr>
        <w:tc>
          <w:tcPr>
            <w:tcW w:type="dxa" w:w="3000"/>
          </w:tcPr>
          <w:p>
            <w:r>
              <w:t>Classification(s)</w:t>
            </w:r>
          </w:p>
        </w:tc>
        <w:tc>
          <w:tcPr>
            <w:tcW w:type="dxa" w:w="7000"/>
          </w:tcPr>
          <w:p>
            <w:r>
              <w:t xml:space="preserve">Physiologie humaine et sujets connexes/ </w:t>
            </w:r>
          </w:p>
        </w:tc>
      </w:tr>
      <w:tr>
        <w:trPr>
          <w:trHeight w:val="567"/>
        </w:trPr>
        <w:tc>
          <w:tcPr>
            <w:tcW w:type="dxa" w:w="3000"/>
          </w:tcPr>
          <w:p>
            <w:r>
              <w:t>Sujet(s)</w:t>
            </w:r>
          </w:p>
        </w:tc>
        <w:tc>
          <w:tcPr>
            <w:tcW w:type="dxa" w:w="7000"/>
          </w:tcPr>
          <w:p>
            <w:r>
              <w:t xml:space="preserve">relation structure/ système digestif/ système endocrinien/ </w:t>
            </w:r>
          </w:p>
        </w:tc>
      </w:tr>
    </w:tbl>
    <w:p>
      <w:pPr>
        <w:pStyle w:val="Heading3"/>
      </w:pPr>
      <w:r>
        <w:t>Résumé :</w:t>
      </w:r>
    </w:p>
    <w:p>
      <w:r>
        <w:t>La nouvelle édition de ce manuel, réalisée par une équipe française, correspond parfaitement à l'enseignement actuel de la physiologie. Profondément remanié, cet ouvrage offre une synthèse actuelle et complète de ce qu'il faut savoir de cette spécialité. La présentation a été étudiée pour faciliter l'accès à l'information : des encadrés permettent de focaliser l'attention sur l'essentiel ; de nombreux schémas ou illustrations en 2 couleurs illustrent l'exposé ; les informations complémentaires, plus détaillées ou du niveau du 2e cycle d'études supérieures, figurent en caractères plus petits ; des QCM complètent les chapitres pour permettre au lecteur de faire le point sur ses connaissances. Destiné aux étudiants en médecine, pharmacie ou sciences biologiques, ce livre sera utile aux professionnels de la santé et aux médecins qui souhaitent actualiser leurs connaissances par la lecture d'un ouvrage de base intégrant les acquis récents de la recherche scientifique.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