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pratique des structures métalliques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nationale de recherche appliquée en génie parasismique/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9789961010891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métallique/ terminologie du sodage/ </w:t>
            </w:r>
          </w:p>
        </w:tc>
      </w:tr>
    </w:tbl>
    <w:p>
      <w:pPr>
        <w:pStyle w:val="Heading3"/>
      </w:pPr>
      <w:r>
        <w:t>Résumé :</w:t>
      </w:r>
    </w:p>
    <w:p>
      <w:r>
        <w:t>Le Calcul Pratique des Structures Métalliques”” contient tout ce qu’il est indispensable de connaître à un Ingénieur ayant pour fonction de dresser des projets de structures métalliques ou de les contrôler.</w:t>
        <w:br/>
        <w:br/>
        <w:t>L’ouvrage est ainsi de nature à rendre de grarids services aussi bien aux ingénieurs d’études qu’à ceux qui débutent dans la profession et aux étu-diants qui s’y préparent. Il est caractérisé par les méthodes d’application pratiques, avec quelques exemples numériques.</w:t>
        <w:br/>
        <w:br/>
        <w:t>Cet ouvrage constitue le résumé des principes élémentaires et fondamen-taux de l’art de construire, il doit être utilisé comme un guide de bon sens dans l’application des règles de l’art.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