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lipids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Institut franc̜ais de recherche pour l'exploitation de la mer/ Guézennec, Jean/ Baudimant, Gwenael./ Roy, Philippe/ Samain, Jean-François/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Actes de colloques(N°:None)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284433041X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Animaux marins/ Teneur en lipide/ </w:t>
            </w:r>
          </w:p>
        </w:tc>
      </w:tr>
    </w:tbl>
    <w:p>
      <w:pPr>
        <w:pStyle w:val="Heading3"/>
      </w:pPr>
      <w:r>
        <w:t>Résumé :</w:t>
      </w:r>
    </w:p>
    <w:p>
      <w:r>
        <w:t>Cette rencontre entre chercheurs et industriels fut une opportunité pour faire un point sur les connaissances actuelles sur les lipides marins dont l'intérèt est croissant dans de nombreux domaines. Les interventions présentées dans cet ouvrage portent sur les développements en méthodologies analytiques (extraction, dérivation, chromatographie), sur leur utilité en tant que biomarqueurs, sur leur fonction dans les organismes marins ou leur rôle chez les mammifères, ainsi que leur intérèt pour la biotechnologie (cosmétique, biomédical, production animale, microencapsulation, liposomes).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