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Plantes transgéniques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Gallais, André/ Ricroch, Agnès/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XV-284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p.p. 249-267. Glossaire. Index</w:t>
            </w:r>
          </w:p>
        </w:tc>
      </w:tr>
      <w:tr>
        <w:trPr>
          <w:trHeight w:val="567"/>
        </w:trPr>
        <w:tc>
          <w:tcPr>
            <w:tcW w:type="dxa" w:w="3000"/>
          </w:tcPr>
          <w:p>
            <w:r>
              <w:t>Numéro d'Identification</w:t>
            </w:r>
          </w:p>
        </w:tc>
        <w:tc>
          <w:tcPr>
            <w:tcW w:type="dxa" w:w="7000"/>
          </w:tcPr>
          <w:p>
            <w:r>
              <w:t>2759200019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Plantes transgéniques/ Amélioration génétique/ évaluation du risque/ </w:t>
            </w:r>
          </w:p>
        </w:tc>
      </w:tr>
    </w:tbl>
    <w:p>
      <w:pPr>
        <w:pStyle w:val="Heading3"/>
      </w:pPr>
      <w:r>
        <w:t>Résumé :</w:t>
      </w:r>
    </w:p>
    <w:p>
      <w:r>
        <w:t>En dix ans, les plantes transgéniques ont atteint plus de 90 millions d'hectares dans le monde. En revanche, leur développement est bloqué en France et en Europe. Sujet de société, elles sont au coeur de débats polémiques et l'objet de prises de positions politiques. Le but de cet ouvrage est de rassembler dans un même document les informations pour mieux comprendre les objets du débat. Qu'est-ce que la transgénèse, qu'apporte-t-elle ou que peut-elle apporter ? Quels sont les risques éventuels pour l'environnement et la santé ? Comment sont-ils gérés ou peuvent-ils être gérés ? Quelles sont les raisons de l'opposition au développement des plantes transgéniques ? Cet ouvrage s'adresse à un public assez large s'intéressant aux questions posées par le développement des plantes transgéniques.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