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et calcul des structures de bâtiment. 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Thonier, Henry/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1997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 Index p.p. 1991-1997</w:t>
            </w:r>
          </w:p>
        </w:tc>
      </w:tr>
      <w:tr>
        <w:trPr>
          <w:trHeight w:val="567"/>
        </w:trPr>
        <w:tc>
          <w:tcPr>
            <w:tcW w:type="dxa" w:w="3000"/>
          </w:tcPr>
          <w:p>
            <w:r>
              <w:t>Numéro d'Identification</w:t>
            </w:r>
          </w:p>
        </w:tc>
        <w:tc>
          <w:tcPr>
            <w:tcW w:type="dxa" w:w="7000"/>
          </w:tcPr>
          <w:p>
            <w:r>
              <w:t>2859782907</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théorie de construction/ résistance de matériau/ </w:t>
            </w:r>
          </w:p>
        </w:tc>
      </w:tr>
    </w:tbl>
    <w:p>
      <w:pPr>
        <w:pStyle w:val="Heading3"/>
      </w:pPr>
      <w:r>
        <w:t>Résumé :</w:t>
      </w:r>
    </w:p>
    <w:p>
      <w:r>
        <w:t>Ce cours conforme aux règles BAEL 91 - BPEL 91, CM 66, Eurocodes 2, 3, 4 et 5 a pour objet le dimensionnement et le calcul de l'ensemble des éléments de structure de bâtiment. Le premier tome porte sur les rappels indispensables de résistance des matériaux, les actions et sollicitations, les fondations superficielles ; le deuxième tome sur les fondations profondes, les dalles, les poutres et planchers ; le troisième tome traite des poteaux (en béton armé, acier, mixtes, des portiques et ossatures, des voiles et murs ; le quatrième des contreventements, des bielles et tirants, de consoles et des escaliers, et d'un exemple de calcul d'un bâtiment. Le présent ouvrage, qui constitue le cinquième tome de cette collection, traite de poutres courbes et gauches, des murs de soutènement, des réservoirs parallélépipédiques, des coques de révolution. Un exposé des théories usuelles est suivi d'exemples numériques et de programme de calcul. Cet ouvrage est destiné aux étudiants, en appui et compléments du cours professé à l'Ecole nationale des ponts et chaussées, aux ingénieurs de bureaux d'études, dont il se veut un outil permanent.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