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d'eau et indices biologiques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Genin, Brigitt/ Chauvin, Christian/ Ménard, Françoise/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Éducagri éditions/ </w:t>
            </w:r>
          </w:p>
        </w:tc>
      </w:tr>
      <w:tr>
        <w:trPr>
          <w:trHeight w:val="567"/>
        </w:trPr>
        <w:tc>
          <w:tcPr>
            <w:tcW w:type="dxa" w:w="3000"/>
          </w:tcPr>
          <w:p>
            <w:r>
              <w:t>Nombre de Pages</w:t>
            </w:r>
          </w:p>
        </w:tc>
        <w:tc>
          <w:tcPr>
            <w:tcW w:type="dxa" w:w="7000"/>
          </w:tcPr>
          <w:p>
            <w:r>
              <w:t>221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199-[209]. Glossaire</w:t>
            </w:r>
          </w:p>
        </w:tc>
      </w:tr>
      <w:tr>
        <w:trPr>
          <w:trHeight w:val="567"/>
        </w:trPr>
        <w:tc>
          <w:tcPr>
            <w:tcW w:type="dxa" w:w="3000"/>
          </w:tcPr>
          <w:p>
            <w:r>
              <w:t>Numéro d'Identification</w:t>
            </w:r>
          </w:p>
        </w:tc>
        <w:tc>
          <w:tcPr>
            <w:tcW w:type="dxa" w:w="7000"/>
          </w:tcPr>
          <w:p>
            <w:r>
              <w:t>9782844442727</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écologie/ </w:t>
            </w:r>
          </w:p>
        </w:tc>
      </w:tr>
    </w:tbl>
    <w:p>
      <w:pPr>
        <w:pStyle w:val="Heading3"/>
      </w:pPr>
      <w:r>
        <w:t>Résumé :</w:t>
      </w:r>
    </w:p>
    <w:p>
      <w:r>
        <w:t>Avec la prise en compte des problèmes de pollution est apparue l'utilité forte de méthodes adaptées au diagnostic de la qualité des eaux et des milieux aquatiques. En France, un certain nombre de techniques basées sur l'examen des peuplements animaux et végétaux ont été développées, fournissant des outils opérationnels de diagnostic et de surveillance des cours d'eau. Ce type d'approche présente l'avantage d'intégrer ta multitude de facteurs conditionnant ta qualité écologique. La mise en place d'une politique européenne de protection de la ressource et du patrimoine liés à l'eau a accentué le besoin de définir et de mettre au point de nouveaux outils. Parmi eux, les indices biologiques occupent une place de choix et font l'objet, depuis quelques années, d'importants travaux de recherche et de transfert aux applicateurs et gestionnaires. Ils doivent à terme fournir une panoplie complète d'outils adaptés aux nouveaux référentiels d'exploitation de données sur l'eau. L'IBGN, indice biologique global normalisé, a été la première méthode de ce type normalisée en France. Elle est ici décrite dans son contexte et ses applications : les auteurs dressent un tableau de la situation administrative et décrivent l'état de la qualité des cours d'eau et les principaux types de pollution. L'ensemble des indices biologiques est présenté avec leur diversité de principe, de technicité et d'utilisation. Enfin, un exemple " grandeur nature " est exposé, sur la base du cas réel d'une rivière bourguignonne pour laquelle on montre les relations entre ses caractéristiques morphologiques, anthropiques, physicochimiques et hydrobiotogiques. Ce document, constitué d'un livre et d'un CD Portfolio présentant 148 photos, s'adresse principalement aux enseignants et aux techniciens, mais aussi à un public plus large à la recherche d'informations précises sur la qualité des milieux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