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armé. T8, ouvrages enterrés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Guerrin, André Louis/ Daniel, Georges/ </w:t>
            </w:r>
          </w:p>
        </w:tc>
      </w:tr>
      <w:tr>
        <w:trPr>
          <w:trHeight w:val="567"/>
        </w:trPr>
        <w:tc>
          <w:tcPr>
            <w:tcW w:type="dxa" w:w="3000"/>
          </w:tcPr>
          <w:p>
            <w:r>
              <w:t>Edition</w:t>
            </w:r>
          </w:p>
        </w:tc>
        <w:tc>
          <w:tcPr>
            <w:tcW w:type="dxa" w:w="7000"/>
          </w:tcPr>
          <w:p>
            <w:r>
              <w:t>nouveau tirage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2040098194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tuyaux d'eau/ tunnel/ réservoir souterrain/ </w:t>
            </w:r>
          </w:p>
        </w:tc>
      </w:tr>
    </w:tbl>
    <w:p>
      <w:pPr>
        <w:pStyle w:val="Heading3"/>
      </w:pPr>
      <w:r>
        <w:t>Résumé :</w:t>
      </w:r>
    </w:p>
    <w:p>
      <w:r>
        <w:t>Ce volume traite spécifiquement de la conception, du calcul et de la réalisation des ouvrages en béton armé enterrés, soumis à des conditions particulières liées au sol, à l’eau et aux charges extérieures. Le contenu s’articule autour des principes de base du génie civil appliqués aux structures souterraines.</w:t>
        <w:br/>
        <w:br/>
        <w:t>Contenu résumé</w:t>
        <w:br/>
        <w:br/>
        <w:t>1. Conditions générales des ouvrages enterrés</w:t>
        <w:br/>
        <w:br/>
        <w:t>Analyse des environnements géotechniques, actions du sol, poussées actives/passives, surcharges, pressions hydrostatiques, tassements, drainage et perméabilité. L’auteur insiste sur les particularités mécaniques des structures enterrées par rapport aux ouvrages aériens.</w:t>
        <w:br/>
        <w:br/>
        <w:t>2. Calcul des ouvrages enterrés</w:t>
        <w:br/>
        <w:br/>
        <w:t>Méthodes de dimensionnement selon les théories des sols et les règles du béton armé :</w:t>
        <w:br/>
        <w:br/>
        <w:t>– calcul des parois et voiles,</w:t>
        <w:br/>
        <w:br/>
        <w:t>– flexion composée et efforts dus aux poussées,</w:t>
        <w:br/>
        <w:br/>
        <w:t>– stabilité globale, équilibre des terres, glissement et renversement,</w:t>
        <w:br/>
        <w:br/>
        <w:t>– modélisation des interactions sol-structure.</w:t>
        <w:br/>
        <w:br/>
        <w:t>3. Typologie des ouvrages étudiés;</w:t>
        <w:br/>
        <w:br/>
        <w:t>Présentation des principaux ouvrages enterrés :</w:t>
        <w:br/>
        <w:br/>
        <w:t>– réservoirs enterrés, fosses, silos, locaux techniques,</w:t>
        <w:br/>
        <w:br/>
        <w:t>– galeries, collecteurs, conduites, passages souterrains,</w:t>
        <w:br/>
        <w:br/>
        <w:t>– murs de soutènement épais ou raidis.</w:t>
        <w:br/>
        <w:br/>
        <w:t>Pour chaque type, le livre expose les principes de stabilité, les schémas statiques et les dispositions constructives.</w:t>
        <w:br/>
        <w:br/>
        <w:t>4. Exigences constructives;</w:t>
        <w:br/>
        <w:br/>
        <w:t>Défauts courants et bonnes pratiques :</w:t>
        <w:br/>
        <w:br/>
        <w:t>– armatures spécifiques contre la fissuration due au retrait et aux contraintes du sol,</w:t>
        <w:br/>
        <w:br/>
        <w:t>– étanchéité, joints de construction, dispositifs de drainage,</w:t>
        <w:br/>
        <w:br/>
        <w:t>– choix des matériaux, durabilité et protection contre l’humidité.</w:t>
        <w:br/>
        <w:br/>
        <w:t>5. Exemples de calcul; Le tome inclut des exemples complets de dimensionnement, illustrant l’application pratique des règles de calcul et la manière de combiner les actions (poussées, eaux, charges de surface).</w:t>
        <w:br/>
        <w:br/>
        <w:t>Synthèse;</w:t>
        <w:br/>
        <w:br/>
        <w:t>L’ouvrage fournit un cadre complet pour comprendre et dimensionner les structures enterrées en béton armé. Il combine géotechnique, mécanique des structures et règles de construction pour assurer la stabilité, l’étanchéité et la durabilité des ouvrages soumis aux pressions du sol et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